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7C86" w:rsidRPr="005E7C86" w:rsidRDefault="005E7C86" w:rsidP="005E7C86">
      <w:pPr>
        <w:spacing w:before="100" w:beforeAutospacing="1" w:after="100" w:afterAutospacing="1" w:line="240" w:lineRule="auto"/>
        <w:outlineLvl w:val="0"/>
        <w:rPr>
          <w:rFonts w:ascii="Times New Roman" w:eastAsia="Times New Roman" w:hAnsi="Times New Roman" w:cs="Times New Roman"/>
          <w:b/>
          <w:bCs/>
          <w:kern w:val="36"/>
          <w:sz w:val="48"/>
          <w:szCs w:val="48"/>
          <w:lang w:eastAsia="ru-RU"/>
        </w:rPr>
      </w:pPr>
      <w:r w:rsidRPr="005E7C86">
        <w:rPr>
          <w:rFonts w:ascii="Times New Roman" w:eastAsia="Times New Roman" w:hAnsi="Times New Roman" w:cs="Times New Roman"/>
          <w:b/>
          <w:bCs/>
          <w:kern w:val="36"/>
          <w:sz w:val="48"/>
          <w:szCs w:val="48"/>
          <w:lang w:eastAsia="ru-RU"/>
        </w:rPr>
        <w:t>Приказ Министерства образования и науки Российской Федерации (</w:t>
      </w:r>
      <w:proofErr w:type="spellStart"/>
      <w:r w:rsidRPr="005E7C86">
        <w:rPr>
          <w:rFonts w:ascii="Times New Roman" w:eastAsia="Times New Roman" w:hAnsi="Times New Roman" w:cs="Times New Roman"/>
          <w:b/>
          <w:bCs/>
          <w:kern w:val="36"/>
          <w:sz w:val="48"/>
          <w:szCs w:val="48"/>
          <w:lang w:eastAsia="ru-RU"/>
        </w:rPr>
        <w:t>Минобрнауки</w:t>
      </w:r>
      <w:proofErr w:type="spellEnd"/>
      <w:r w:rsidRPr="005E7C86">
        <w:rPr>
          <w:rFonts w:ascii="Times New Roman" w:eastAsia="Times New Roman" w:hAnsi="Times New Roman" w:cs="Times New Roman"/>
          <w:b/>
          <w:bCs/>
          <w:kern w:val="36"/>
          <w:sz w:val="48"/>
          <w:szCs w:val="48"/>
          <w:lang w:eastAsia="ru-RU"/>
        </w:rPr>
        <w:t xml:space="preserve"> России) от 7 апреля 2014 г. N 276 г. Москва</w:t>
      </w:r>
    </w:p>
    <w:p w:rsidR="005E7C86" w:rsidRPr="005E7C86" w:rsidRDefault="005E7C86" w:rsidP="005E7C86">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5E7C86">
        <w:rPr>
          <w:rFonts w:ascii="Times New Roman" w:eastAsia="Times New Roman" w:hAnsi="Times New Roman" w:cs="Times New Roman"/>
          <w:b/>
          <w:bCs/>
          <w:sz w:val="36"/>
          <w:szCs w:val="36"/>
          <w:lang w:eastAsia="ru-RU"/>
        </w:rPr>
        <w:t xml:space="preserve">"Об утверждении Порядка проведения аттестации педагогических работников организаций, осуществляющих образовательную деятельность " </w:t>
      </w:r>
      <w:hyperlink r:id="rId4" w:anchor="comments" w:history="1">
        <w:r w:rsidRPr="005E7C86">
          <w:rPr>
            <w:rFonts w:ascii="Times New Roman" w:eastAsia="Times New Roman" w:hAnsi="Times New Roman" w:cs="Times New Roman"/>
            <w:b/>
            <w:bCs/>
            <w:color w:val="0000FF"/>
            <w:sz w:val="36"/>
            <w:szCs w:val="36"/>
            <w:u w:val="single"/>
            <w:lang w:eastAsia="ru-RU"/>
          </w:rPr>
          <w:t>2</w:t>
        </w:r>
      </w:hyperlink>
    </w:p>
    <w:p w:rsidR="005E7C86" w:rsidRPr="005E7C86" w:rsidRDefault="005E7C86" w:rsidP="005E7C86">
      <w:pPr>
        <w:spacing w:after="84"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Дополнительно:</w:t>
      </w:r>
    </w:p>
    <w:p w:rsidR="005E7C86" w:rsidRPr="005E7C86" w:rsidRDefault="005E7C86" w:rsidP="005E7C86">
      <w:pPr>
        <w:spacing w:after="0"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 xml:space="preserve">Опубликовано: 4 июня 2014 г. в </w:t>
      </w:r>
      <w:hyperlink r:id="rId5" w:history="1">
        <w:r w:rsidRPr="005E7C86">
          <w:rPr>
            <w:rFonts w:ascii="Times New Roman" w:eastAsia="Times New Roman" w:hAnsi="Times New Roman" w:cs="Times New Roman"/>
            <w:color w:val="0000FF"/>
            <w:sz w:val="24"/>
            <w:szCs w:val="24"/>
            <w:u w:val="single"/>
            <w:lang w:eastAsia="ru-RU"/>
          </w:rPr>
          <w:t>"РГ" - Федеральный выпуск №6396</w:t>
        </w:r>
      </w:hyperlink>
      <w:r w:rsidRPr="005E7C86">
        <w:rPr>
          <w:rFonts w:ascii="Times New Roman" w:eastAsia="Times New Roman" w:hAnsi="Times New Roman" w:cs="Times New Roman"/>
          <w:sz w:val="24"/>
          <w:szCs w:val="24"/>
          <w:lang w:eastAsia="ru-RU"/>
        </w:rPr>
        <w:t xml:space="preserve"> </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b/>
          <w:bCs/>
          <w:sz w:val="24"/>
          <w:szCs w:val="24"/>
          <w:lang w:eastAsia="ru-RU"/>
        </w:rPr>
        <w:t>Зарегистрирован в Минюсте РФ 23 мая 2014 г.</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b/>
          <w:bCs/>
          <w:sz w:val="24"/>
          <w:szCs w:val="24"/>
          <w:lang w:eastAsia="ru-RU"/>
        </w:rPr>
        <w:t>Регистрационный N 32408</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5E7C86">
        <w:rPr>
          <w:rFonts w:ascii="Times New Roman" w:eastAsia="Times New Roman" w:hAnsi="Times New Roman" w:cs="Times New Roman"/>
          <w:sz w:val="24"/>
          <w:szCs w:val="24"/>
          <w:lang w:eastAsia="ru-RU"/>
        </w:rPr>
        <w:t>В соответствии с частью 4 статьи 49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w:t>
      </w:r>
      <w:proofErr w:type="gramEnd"/>
      <w:r w:rsidRPr="005E7C86">
        <w:rPr>
          <w:rFonts w:ascii="Times New Roman" w:eastAsia="Times New Roman" w:hAnsi="Times New Roman" w:cs="Times New Roman"/>
          <w:sz w:val="24"/>
          <w:szCs w:val="24"/>
          <w:lang w:eastAsia="ru-RU"/>
        </w:rPr>
        <w:t xml:space="preserve"> </w:t>
      </w:r>
      <w:proofErr w:type="gramStart"/>
      <w:r w:rsidRPr="005E7C86">
        <w:rPr>
          <w:rFonts w:ascii="Times New Roman" w:eastAsia="Times New Roman" w:hAnsi="Times New Roman" w:cs="Times New Roman"/>
          <w:sz w:val="24"/>
          <w:szCs w:val="24"/>
          <w:lang w:eastAsia="ru-RU"/>
        </w:rPr>
        <w:t>2014, N 6, ст. 562, ст. 566) и подпунктом 5.2.28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2014, N 2, ст. 126;</w:t>
      </w:r>
      <w:proofErr w:type="gramEnd"/>
      <w:r w:rsidRPr="005E7C86">
        <w:rPr>
          <w:rFonts w:ascii="Times New Roman" w:eastAsia="Times New Roman" w:hAnsi="Times New Roman" w:cs="Times New Roman"/>
          <w:sz w:val="24"/>
          <w:szCs w:val="24"/>
          <w:lang w:eastAsia="ru-RU"/>
        </w:rPr>
        <w:t xml:space="preserve"> </w:t>
      </w:r>
      <w:proofErr w:type="gramStart"/>
      <w:r w:rsidRPr="005E7C86">
        <w:rPr>
          <w:rFonts w:ascii="Times New Roman" w:eastAsia="Times New Roman" w:hAnsi="Times New Roman" w:cs="Times New Roman"/>
          <w:sz w:val="24"/>
          <w:szCs w:val="24"/>
          <w:lang w:eastAsia="ru-RU"/>
        </w:rPr>
        <w:t xml:space="preserve">N 6, ст. 582) </w:t>
      </w:r>
      <w:r w:rsidRPr="005E7C86">
        <w:rPr>
          <w:rFonts w:ascii="Times New Roman" w:eastAsia="Times New Roman" w:hAnsi="Times New Roman" w:cs="Times New Roman"/>
          <w:b/>
          <w:bCs/>
          <w:sz w:val="24"/>
          <w:szCs w:val="24"/>
          <w:lang w:eastAsia="ru-RU"/>
        </w:rPr>
        <w:t>приказываю:</w:t>
      </w:r>
      <w:proofErr w:type="gramEnd"/>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1. Утвердить по согласованию с Министерством труда и социальной защиты Российской Федерации прилагаемый Порядок проведения аттестации педагогических работников организаций, осуществляющих образовательную деятельность.</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2. Установить, что квалификационные категории, установленные педагогическим работникам государственных и муниципальных образовательных учреждений до утверждения Порядка, указанного в пункте 1 настоящего приказа, сохраняются в течение срока, на который они были установлены.</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3. Признать утратившим силу приказ Министерства образования и науки Российской Федерации от 24 марта 2010 г. N209 "О Порядке аттестации педагогических работников государственных и муниципальных образовательных учреждений" (зарегистрирован Министерством юстиции Российской Федерации 26 апреля 2010 г., регистрационный N 16999).</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b/>
          <w:bCs/>
          <w:sz w:val="24"/>
          <w:szCs w:val="24"/>
          <w:lang w:eastAsia="ru-RU"/>
        </w:rPr>
        <w:t>Министр Д. Ливанов</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u w:val="single"/>
          <w:lang w:eastAsia="ru-RU"/>
        </w:rPr>
        <w:t>Приложение</w:t>
      </w:r>
    </w:p>
    <w:p w:rsidR="005E7C86" w:rsidRPr="005E7C86" w:rsidRDefault="005E7C86" w:rsidP="005E7C86">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5E7C86">
        <w:rPr>
          <w:rFonts w:ascii="Times New Roman" w:eastAsia="Times New Roman" w:hAnsi="Times New Roman" w:cs="Times New Roman"/>
          <w:b/>
          <w:bCs/>
          <w:sz w:val="24"/>
          <w:szCs w:val="24"/>
          <w:lang w:eastAsia="ru-RU"/>
        </w:rPr>
        <w:t>Порядок проведения аттестации педагогических работников организаций, осуществляющих образовательную деятельность</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b/>
          <w:bCs/>
          <w:sz w:val="24"/>
          <w:szCs w:val="24"/>
          <w:lang w:eastAsia="ru-RU"/>
        </w:rPr>
        <w:lastRenderedPageBreak/>
        <w:t>I. Общие положения</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1. Порядок проведения аттестации педагогических работников организаций, осуществляющих образовательную деятельность (далее - организация), определяет правила, основные задачи и принципы проведения аттестации педагогических работников организаций.</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5E7C86">
        <w:rPr>
          <w:rFonts w:ascii="Times New Roman" w:eastAsia="Times New Roman" w:hAnsi="Times New Roman" w:cs="Times New Roman"/>
          <w:sz w:val="24"/>
          <w:szCs w:val="24"/>
          <w:lang w:eastAsia="ru-RU"/>
        </w:rPr>
        <w:t>Настоящий Порядок применяется к педагогическим работникам организаций, замещающим должности, поименованные в подразделе 2 раздела I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постановлением Правительства Российской Федерации от 8 августа 2013 г. N 678 (Собрание законодательства Российской Федерации, 2013, N 33, ст. 4381), в том числе в случаях, когда замещение должностей осуществляется по совместительству в</w:t>
      </w:r>
      <w:proofErr w:type="gramEnd"/>
      <w:r w:rsidRPr="005E7C86">
        <w:rPr>
          <w:rFonts w:ascii="Times New Roman" w:eastAsia="Times New Roman" w:hAnsi="Times New Roman" w:cs="Times New Roman"/>
          <w:sz w:val="24"/>
          <w:szCs w:val="24"/>
          <w:lang w:eastAsia="ru-RU"/>
        </w:rPr>
        <w:t xml:space="preserve"> той же или иной организации, а также путем совмещения должностей наряду с работой в той же организации, определенной трудовым договором (далее - педагогические работники).</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2. 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(за исключением педагогических работников из числа профессорско-преподавательского состава) в целях установления квалификационной категории</w:t>
      </w:r>
      <w:proofErr w:type="gramStart"/>
      <w:r w:rsidRPr="005E7C86">
        <w:rPr>
          <w:rFonts w:ascii="Times New Roman" w:eastAsia="Times New Roman" w:hAnsi="Times New Roman" w:cs="Times New Roman"/>
          <w:sz w:val="24"/>
          <w:szCs w:val="24"/>
          <w:vertAlign w:val="superscript"/>
          <w:lang w:eastAsia="ru-RU"/>
        </w:rPr>
        <w:t>1</w:t>
      </w:r>
      <w:proofErr w:type="gramEnd"/>
      <w:r w:rsidRPr="005E7C86">
        <w:rPr>
          <w:rFonts w:ascii="Times New Roman" w:eastAsia="Times New Roman" w:hAnsi="Times New Roman" w:cs="Times New Roman"/>
          <w:sz w:val="24"/>
          <w:szCs w:val="24"/>
          <w:lang w:eastAsia="ru-RU"/>
        </w:rPr>
        <w:t>.</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3. Основными задачами проведения аттестации являются:</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стимулирование целенаправленного, непрерывного повышения уровня квалификации педагогических работников, их методологической культуры, профессионального и личностного роста;</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определение необходимости повышения квалификации педагогических работников;</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повышение эффективности и качества педагогической деятельности;</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выявление перспектив использования потенциальных возможностей педагогических работников;</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учет требований федеральных государственных образовательных стандартов к кадровым условиям реализации образовательных программ при формировании кадрового состава организаций;</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 xml:space="preserve">обеспечение </w:t>
      </w:r>
      <w:proofErr w:type="gramStart"/>
      <w:r w:rsidRPr="005E7C86">
        <w:rPr>
          <w:rFonts w:ascii="Times New Roman" w:eastAsia="Times New Roman" w:hAnsi="Times New Roman" w:cs="Times New Roman"/>
          <w:sz w:val="24"/>
          <w:szCs w:val="24"/>
          <w:lang w:eastAsia="ru-RU"/>
        </w:rPr>
        <w:t>дифференциации размеров оплаты труда педагогических работников</w:t>
      </w:r>
      <w:proofErr w:type="gramEnd"/>
      <w:r w:rsidRPr="005E7C86">
        <w:rPr>
          <w:rFonts w:ascii="Times New Roman" w:eastAsia="Times New Roman" w:hAnsi="Times New Roman" w:cs="Times New Roman"/>
          <w:sz w:val="24"/>
          <w:szCs w:val="24"/>
          <w:lang w:eastAsia="ru-RU"/>
        </w:rPr>
        <w:t xml:space="preserve"> с учетом установленной квалификационной категории и объема их преподавательской (педагогической) работы.</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4. Основными принципами проведения аттестации являются коллегиальность, гласность, открытость, обеспечивающие объективное отношение к педагогическим работникам, недопустимость дискриминации при проведении аттестации.</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b/>
          <w:bCs/>
          <w:sz w:val="24"/>
          <w:szCs w:val="24"/>
          <w:lang w:eastAsia="ru-RU"/>
        </w:rPr>
        <w:t>II. Аттестация педагогических работников в целях подтверждения соответствия занимаемой должности</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lastRenderedPageBreak/>
        <w:t>5. Аттестация педагогических работников в целях подтверждения соответствия педагогических работников занимаемым ими должностям проводится один раз в пять лет на основе оценки их профессиональной деятельности аттестационными комиссиями, самостоятельно формируемыми организациями (далее - аттестационная комиссия организации)</w:t>
      </w:r>
      <w:r w:rsidRPr="005E7C86">
        <w:rPr>
          <w:rFonts w:ascii="Times New Roman" w:eastAsia="Times New Roman" w:hAnsi="Times New Roman" w:cs="Times New Roman"/>
          <w:sz w:val="24"/>
          <w:szCs w:val="24"/>
          <w:vertAlign w:val="superscript"/>
          <w:lang w:eastAsia="ru-RU"/>
        </w:rPr>
        <w:t>2</w:t>
      </w:r>
      <w:r w:rsidRPr="005E7C86">
        <w:rPr>
          <w:rFonts w:ascii="Times New Roman" w:eastAsia="Times New Roman" w:hAnsi="Times New Roman" w:cs="Times New Roman"/>
          <w:sz w:val="24"/>
          <w:szCs w:val="24"/>
          <w:lang w:eastAsia="ru-RU"/>
        </w:rPr>
        <w:t>.</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6. Аттестационная комиссия организации создается распорядительным актом работодателя в составе председателя комиссии, заместителя председателя, секретаря и членов комиссии.</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7. В состав аттестационной комиссии организации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8. Аттестация педагогических работников проводится в соответствии с распорядительным актом работодателя.</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9. Работодатель знакомит педагогических работников с распорядительным актом, содержащим список работников организации, подлежащих аттестации, график проведения аттестации, под роспись не менее чем за 30 календарных дней до дня проведения их аттестации по графику.</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10. Для проведения аттестации на каждого педагогического работника работодатель вносит в аттестационную комиссию организации представление.</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11. В представлении содержатся следующие сведения о педагогическом работнике:</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а) фамилия, имя, отчество (при наличии);</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б) наименование должности на дату проведения аттестации;</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в) дата заключения по этой должности трудового договора;</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г) уровень образования и (или) квалификации по специальности или направлению подготовки;</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5E7C86">
        <w:rPr>
          <w:rFonts w:ascii="Times New Roman" w:eastAsia="Times New Roman" w:hAnsi="Times New Roman" w:cs="Times New Roman"/>
          <w:sz w:val="24"/>
          <w:szCs w:val="24"/>
          <w:lang w:eastAsia="ru-RU"/>
        </w:rPr>
        <w:t>д</w:t>
      </w:r>
      <w:proofErr w:type="spellEnd"/>
      <w:r w:rsidRPr="005E7C86">
        <w:rPr>
          <w:rFonts w:ascii="Times New Roman" w:eastAsia="Times New Roman" w:hAnsi="Times New Roman" w:cs="Times New Roman"/>
          <w:sz w:val="24"/>
          <w:szCs w:val="24"/>
          <w:lang w:eastAsia="ru-RU"/>
        </w:rPr>
        <w:t>) информация о получении дополнительного профессионального образования по профилю педагогической деятельности;</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е) результаты предыдущих аттестаций (в случае их проведения);</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ж) мотивированная всесторонняя и объективная оценка профессиональных, деловых качеств, результатов профессиональной деятельности педагогического работника по выполнению трудовых обязанностей, возложенных на него трудовым договором.</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 xml:space="preserve">12. Работодатель знакомит педагогического работника с представлением </w:t>
      </w:r>
      <w:proofErr w:type="spellStart"/>
      <w:r w:rsidRPr="005E7C86">
        <w:rPr>
          <w:rFonts w:ascii="Times New Roman" w:eastAsia="Times New Roman" w:hAnsi="Times New Roman" w:cs="Times New Roman"/>
          <w:sz w:val="24"/>
          <w:szCs w:val="24"/>
          <w:lang w:eastAsia="ru-RU"/>
        </w:rPr>
        <w:t>п</w:t>
      </w:r>
      <w:proofErr w:type="gramStart"/>
      <w:r w:rsidRPr="005E7C86">
        <w:rPr>
          <w:rFonts w:ascii="Times New Roman" w:eastAsia="Times New Roman" w:hAnsi="Times New Roman" w:cs="Times New Roman"/>
          <w:sz w:val="24"/>
          <w:szCs w:val="24"/>
          <w:lang w:eastAsia="ru-RU"/>
        </w:rPr>
        <w:t>o</w:t>
      </w:r>
      <w:proofErr w:type="gramEnd"/>
      <w:r w:rsidRPr="005E7C86">
        <w:rPr>
          <w:rFonts w:ascii="Times New Roman" w:eastAsia="Times New Roman" w:hAnsi="Times New Roman" w:cs="Times New Roman"/>
          <w:sz w:val="24"/>
          <w:szCs w:val="24"/>
          <w:lang w:eastAsia="ru-RU"/>
        </w:rPr>
        <w:t>д</w:t>
      </w:r>
      <w:proofErr w:type="spellEnd"/>
      <w:r w:rsidRPr="005E7C86">
        <w:rPr>
          <w:rFonts w:ascii="Times New Roman" w:eastAsia="Times New Roman" w:hAnsi="Times New Roman" w:cs="Times New Roman"/>
          <w:sz w:val="24"/>
          <w:szCs w:val="24"/>
          <w:lang w:eastAsia="ru-RU"/>
        </w:rPr>
        <w:t xml:space="preserve"> роспись не позднее, чем за 30 календарных дней до дня проведения аттестации. После ознакомления с представлением педагогический работник по желанию может представить в аттестационную комиссию организации дополнительные сведения, характеризующие его профессиональную деятельность за период </w:t>
      </w:r>
      <w:proofErr w:type="gramStart"/>
      <w:r w:rsidRPr="005E7C86">
        <w:rPr>
          <w:rFonts w:ascii="Times New Roman" w:eastAsia="Times New Roman" w:hAnsi="Times New Roman" w:cs="Times New Roman"/>
          <w:sz w:val="24"/>
          <w:szCs w:val="24"/>
          <w:lang w:eastAsia="ru-RU"/>
        </w:rPr>
        <w:t>с даты</w:t>
      </w:r>
      <w:proofErr w:type="gramEnd"/>
      <w:r w:rsidRPr="005E7C86">
        <w:rPr>
          <w:rFonts w:ascii="Times New Roman" w:eastAsia="Times New Roman" w:hAnsi="Times New Roman" w:cs="Times New Roman"/>
          <w:sz w:val="24"/>
          <w:szCs w:val="24"/>
          <w:lang w:eastAsia="ru-RU"/>
        </w:rPr>
        <w:t xml:space="preserve"> предыдущей аттестации (при первичной аттестации - с даты поступления на работу).</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lastRenderedPageBreak/>
        <w:t>При отказе педагогического работника от ознакомления с представлением составляется акт, который подписывается работодателем и лицами (не менее двух), в присутствии которых составлен акт.</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13. Аттестация проводится на заседании аттестационной комиссии организации с участием педагогического работника.</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Заседание аттестационной комиссии организации считается правомочным, если на нем присутствуют не менее двух третей от общего числа членов аттестационной комиссии организации.</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В случае отсутствия педагогического работника в день проведения аттестации на заседании аттестационной комиссии организации по уважительным причинам, его аттестация переносится на другую дату, и в график аттестации вносятся соответствующие изменения, о чем работодатель знакомит работника под роспись не менее чем за 30 календарных дней до новой даты проведения его аттестации.</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При неявке педагогического работника на заседание аттестационной комиссии организации без уважительной причины аттестационная комиссия организации проводит аттестацию в его отсутствие.</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14. Аттестационная комиссия организации рассматривает представление, дополнительные сведения, представленные самим педагогическим работником, характеризующие его профессиональную деятельность (в случае их представления).</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15. По результатам аттестации педагогического работника аттестационная комиссия организации принимает одно из следующих решений:</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соответствует занимаемой должности (указывается должность педагогического работника);</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не соответствует занимаемой должности (указывается должность педагогического работника).</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16. Решение принимается аттестационной комиссией организации в отсутствие аттестуемого педагогического работника открытым голосованием большинством голосов членов аттестационной комиссии организации, присутствующих на заседании.</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При прохождении аттестации педагогический работник, являющийся членом аттестационной комиссии организации, не участвует в голосовании по своей кандидатуре.</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17. В случаях, когда не менее половины членов аттестационной комиссии организации, присутствующих на заседании, проголосовали за решение о соответствии работника занимаемой должности, педагогический работник признается соответствующим занимаемой должности.</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18. Результаты аттестации педагогического работника, непосредственно присутствующего на заседании аттестационной комиссии организации, сообщаются ему после подведения итогов голосования.</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 xml:space="preserve">19. Результаты аттестации педагогических работников заносятся в протокол, подписываемый председателем, заместителем председателя, секретарем и членами </w:t>
      </w:r>
      <w:r w:rsidRPr="005E7C86">
        <w:rPr>
          <w:rFonts w:ascii="Times New Roman" w:eastAsia="Times New Roman" w:hAnsi="Times New Roman" w:cs="Times New Roman"/>
          <w:sz w:val="24"/>
          <w:szCs w:val="24"/>
          <w:lang w:eastAsia="ru-RU"/>
        </w:rPr>
        <w:lastRenderedPageBreak/>
        <w:t>аттестационной комиссии организации, присутствовавшими на заседании, который хранится с представлениями, дополнительными сведениями, представленными самим педагогическими работниками, характеризующими их профессиональную деятельность (в случае их наличия), у работодателя.</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 xml:space="preserve">20. </w:t>
      </w:r>
      <w:proofErr w:type="gramStart"/>
      <w:r w:rsidRPr="005E7C86">
        <w:rPr>
          <w:rFonts w:ascii="Times New Roman" w:eastAsia="Times New Roman" w:hAnsi="Times New Roman" w:cs="Times New Roman"/>
          <w:sz w:val="24"/>
          <w:szCs w:val="24"/>
          <w:lang w:eastAsia="ru-RU"/>
        </w:rPr>
        <w:t>На педагогического работника, прошедшего аттестацию, не позднее двух рабочих дней со дня ее проведения секретарем аттестационной комиссии организации составляется выписка из протокола, содержащая сведения о фамилии, имени, отчестве (при наличии) аттестуемого, наименовании его должности, дате заседания аттестационной комиссии организации, результатах голосования, о принятом аттестационной комиссией организации, решении.</w:t>
      </w:r>
      <w:proofErr w:type="gramEnd"/>
      <w:r w:rsidRPr="005E7C86">
        <w:rPr>
          <w:rFonts w:ascii="Times New Roman" w:eastAsia="Times New Roman" w:hAnsi="Times New Roman" w:cs="Times New Roman"/>
          <w:sz w:val="24"/>
          <w:szCs w:val="24"/>
          <w:lang w:eastAsia="ru-RU"/>
        </w:rPr>
        <w:t xml:space="preserve"> Работодатель знакомит педагогического работника с выпиской из протокола под роспись в течение трех рабочих дней после ее составления. Выписка из протокола хранится в личном деле педагогического работника.</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21. Результаты аттестации в целях подтверждения соответствия педагогических работников занимаемым ими должностям на основе оценки их профессиональной деятельности педагогический работник вправе обжаловать в соответствии с законодательством Российской Федерации.</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22. Аттестацию в целях подтверждения соответствия занимаемой должности не проходят следующие педагогические работники:</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а) педагогические работники, имеющие квалификационные категории;</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5E7C86">
        <w:rPr>
          <w:rFonts w:ascii="Times New Roman" w:eastAsia="Times New Roman" w:hAnsi="Times New Roman" w:cs="Times New Roman"/>
          <w:sz w:val="24"/>
          <w:szCs w:val="24"/>
          <w:lang w:eastAsia="ru-RU"/>
        </w:rPr>
        <w:t>б) проработавшие в занимаемой должности менее двух лет в организации, в которой проводится аттестация;</w:t>
      </w:r>
      <w:proofErr w:type="gramEnd"/>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в) беременные женщины;</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г) женщины, находящиеся в отпуске по беременности и родам;</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5E7C86">
        <w:rPr>
          <w:rFonts w:ascii="Times New Roman" w:eastAsia="Times New Roman" w:hAnsi="Times New Roman" w:cs="Times New Roman"/>
          <w:sz w:val="24"/>
          <w:szCs w:val="24"/>
          <w:lang w:eastAsia="ru-RU"/>
        </w:rPr>
        <w:t>д</w:t>
      </w:r>
      <w:proofErr w:type="spellEnd"/>
      <w:r w:rsidRPr="005E7C86">
        <w:rPr>
          <w:rFonts w:ascii="Times New Roman" w:eastAsia="Times New Roman" w:hAnsi="Times New Roman" w:cs="Times New Roman"/>
          <w:sz w:val="24"/>
          <w:szCs w:val="24"/>
          <w:lang w:eastAsia="ru-RU"/>
        </w:rPr>
        <w:t>) лица, находящиеся в отпуске по уходу за ребенком до достижения им возраста трех лет;</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5E7C86">
        <w:rPr>
          <w:rFonts w:ascii="Times New Roman" w:eastAsia="Times New Roman" w:hAnsi="Times New Roman" w:cs="Times New Roman"/>
          <w:sz w:val="24"/>
          <w:szCs w:val="24"/>
          <w:lang w:eastAsia="ru-RU"/>
        </w:rPr>
        <w:t>е) отсутствовавшие на рабочем месте более четырех месяцев подряд в связи с заболеванием.</w:t>
      </w:r>
      <w:proofErr w:type="gramEnd"/>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Аттестация педагогических работников, предусмотренных подпунктами "г" и "</w:t>
      </w:r>
      <w:proofErr w:type="spellStart"/>
      <w:r w:rsidRPr="005E7C86">
        <w:rPr>
          <w:rFonts w:ascii="Times New Roman" w:eastAsia="Times New Roman" w:hAnsi="Times New Roman" w:cs="Times New Roman"/>
          <w:sz w:val="24"/>
          <w:szCs w:val="24"/>
          <w:lang w:eastAsia="ru-RU"/>
        </w:rPr>
        <w:t>д</w:t>
      </w:r>
      <w:proofErr w:type="spellEnd"/>
      <w:r w:rsidRPr="005E7C86">
        <w:rPr>
          <w:rFonts w:ascii="Times New Roman" w:eastAsia="Times New Roman" w:hAnsi="Times New Roman" w:cs="Times New Roman"/>
          <w:sz w:val="24"/>
          <w:szCs w:val="24"/>
          <w:lang w:eastAsia="ru-RU"/>
        </w:rPr>
        <w:t>" настоящего пункта, возможна не ранее чем через два года после их выхода из указанных отпусков.</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Аттестация педагогических работников, предусмотренных подпунктом "е" настоящего пункта, возможна не ранее чем через год после их выхода на работу.</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 xml:space="preserve">23. </w:t>
      </w:r>
      <w:proofErr w:type="gramStart"/>
      <w:r w:rsidRPr="005E7C86">
        <w:rPr>
          <w:rFonts w:ascii="Times New Roman" w:eastAsia="Times New Roman" w:hAnsi="Times New Roman" w:cs="Times New Roman"/>
          <w:sz w:val="24"/>
          <w:szCs w:val="24"/>
          <w:lang w:eastAsia="ru-RU"/>
        </w:rPr>
        <w:t>Аттестационные комиссии организаций дают рекомендации работодателю о возможности назначения на соответствующие должности педагогических работников лиц, не имеющих специальной подготовки или стажа работы, установленных в разделе "Требования к квалификации" раздела "Квалификационные характеристики должностей работников образования" Единого квалификационного справочника должностей руководителей, специалистов и служащих[3] и (или) профессиональными стандартами, но обладающих достаточным практическим опытом и компетентностью, выполняющих качественно и в полном объеме</w:t>
      </w:r>
      <w:proofErr w:type="gramEnd"/>
      <w:r w:rsidRPr="005E7C86">
        <w:rPr>
          <w:rFonts w:ascii="Times New Roman" w:eastAsia="Times New Roman" w:hAnsi="Times New Roman" w:cs="Times New Roman"/>
          <w:sz w:val="24"/>
          <w:szCs w:val="24"/>
          <w:lang w:eastAsia="ru-RU"/>
        </w:rPr>
        <w:t xml:space="preserve"> возложенные на них должностные обязанности.</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b/>
          <w:bCs/>
          <w:sz w:val="24"/>
          <w:szCs w:val="24"/>
          <w:lang w:eastAsia="ru-RU"/>
        </w:rPr>
        <w:lastRenderedPageBreak/>
        <w:t>III. Аттестация педагогических работников в целях установления квалификационной категории</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24. Аттестация педагогических работников в целях установления квалификационной категории проводится по их желанию.</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По результатам аттестации педагогическим работникам устанавливается первая или высшая квалификационная категория.</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Квалификационная категория устанавливается сроком на 5 лет. Срок действия квалификационной категории продлению не подлежит.</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 xml:space="preserve">25. </w:t>
      </w:r>
      <w:proofErr w:type="gramStart"/>
      <w:r w:rsidRPr="005E7C86">
        <w:rPr>
          <w:rFonts w:ascii="Times New Roman" w:eastAsia="Times New Roman" w:hAnsi="Times New Roman" w:cs="Times New Roman"/>
          <w:sz w:val="24"/>
          <w:szCs w:val="24"/>
          <w:lang w:eastAsia="ru-RU"/>
        </w:rPr>
        <w:t>Аттестация педагогических работников организаций, находящихся в ведении федеральных органов исполнительной власти, осуществляется аттестационными комиссиями, формируемыми федеральными органами исполнительной власти, в ведении которых эти организации находятся, а в отношении педагогических работников организаций, находящихся в ведении субъекта Российской Федерации, педагогических работников муниципальных и частных организаций, проведение данной аттестации осуществляется аттестационными комиссиями, формируемыми уполномоченными органами государственной власти субъектов Российской Федерации (далее - аттестационные комиссии</w:t>
      </w:r>
      <w:proofErr w:type="gramEnd"/>
      <w:r w:rsidRPr="005E7C86">
        <w:rPr>
          <w:rFonts w:ascii="Times New Roman" w:eastAsia="Times New Roman" w:hAnsi="Times New Roman" w:cs="Times New Roman"/>
          <w:sz w:val="24"/>
          <w:szCs w:val="24"/>
          <w:lang w:eastAsia="ru-RU"/>
        </w:rPr>
        <w:t>)</w:t>
      </w:r>
      <w:r w:rsidRPr="005E7C86">
        <w:rPr>
          <w:rFonts w:ascii="Times New Roman" w:eastAsia="Times New Roman" w:hAnsi="Times New Roman" w:cs="Times New Roman"/>
          <w:sz w:val="24"/>
          <w:szCs w:val="24"/>
          <w:vertAlign w:val="superscript"/>
          <w:lang w:eastAsia="ru-RU"/>
        </w:rPr>
        <w:t>4</w:t>
      </w:r>
      <w:r w:rsidRPr="005E7C86">
        <w:rPr>
          <w:rFonts w:ascii="Times New Roman" w:eastAsia="Times New Roman" w:hAnsi="Times New Roman" w:cs="Times New Roman"/>
          <w:sz w:val="24"/>
          <w:szCs w:val="24"/>
          <w:lang w:eastAsia="ru-RU"/>
        </w:rPr>
        <w:t>.</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26. При формировании аттестационных комиссий определяются их составы, регламент работы, а также условия привлечения специалистов для осуществления всестороннего анализа профессиональной деятельности педагогических работников.</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В состав аттестационных комиссий включается представитель соответствующего профессионального союза.</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27. Аттестация педагогических работников проводится на основании их заявлений, подаваемых непосредственно в аттестационную комиссию, либо направляемых педагогическими работниками в адрес аттестационной комиссии по почте письмом с уведомлением о вручении или с уведомлением в форме электронного документа с использованием информационно-телекоммуникационных сетей общего пользования, в том числе сети "Интернет".</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28. В заявлении о проведении аттестации педагогические работники указывают квалификационные категории и должности, по которым они желают пройти аттестацию.</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29. Заявления о проведении аттестации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30. Заявления о проведении аттестации в целях установления высшей квалификационной категории по должности, по которой аттестация будет проводиться впервые, подаются педагогическими работниками не ранее чем через два года после установления по этой должности первой квалификационной категории.</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31.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lastRenderedPageBreak/>
        <w:t>32. Заявления педагогических работников о проведении аттестации рассматриваются аттестационными комиссиями в срок не более 30 календарных дней со дня их получения, в течение которого:</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а) определяется конкретный срок проведения аттестации для каждого педагогического работника индивидуально с учетом срока действия ранее установленной квалификационной категории;</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б) осуществляется письменное уведомление педагогических работников о сроке и месте проведения их аттестации.</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33. Продолжительность аттестации для каждого педагогического работника от начала ее проведения и до принятия решения аттестационной комиссией составляет не более 60 календарных дней.</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34. Заседание аттестационной комиссии считается правомочным, если на нем присутствуют не менее двух третей от общего числа ее членов.</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35. Педагогический работник имеет право лично присутствовать при его аттестации на заседании аттестационной комиссии. При неявке педагогического работника на заседание аттестационной комиссии аттестация проводится в его отсутствие.</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36. Первая квалификационная категория педагогическим работникам устанавливается на основе:</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стабильных положительных результатов освоения обучающимися образовательных программ по итогам мониторингов, проводимых организацией;</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стабильных положительных результатов освоения обучающимися образовательных программ по итогам мониторинга системы образования, проводимого в порядке, установленном постановлением Правительства Российской Федерации от 5 августа 2013 г. N 662</w:t>
      </w:r>
      <w:r w:rsidRPr="005E7C86">
        <w:rPr>
          <w:rFonts w:ascii="Times New Roman" w:eastAsia="Times New Roman" w:hAnsi="Times New Roman" w:cs="Times New Roman"/>
          <w:sz w:val="24"/>
          <w:szCs w:val="24"/>
          <w:vertAlign w:val="superscript"/>
          <w:lang w:eastAsia="ru-RU"/>
        </w:rPr>
        <w:t>5</w:t>
      </w:r>
      <w:r w:rsidRPr="005E7C86">
        <w:rPr>
          <w:rFonts w:ascii="Times New Roman" w:eastAsia="Times New Roman" w:hAnsi="Times New Roman" w:cs="Times New Roman"/>
          <w:sz w:val="24"/>
          <w:szCs w:val="24"/>
          <w:lang w:eastAsia="ru-RU"/>
        </w:rPr>
        <w:t>;</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выявления развития у обучающихся способностей к научной (интеллектуальной), творческой, физкультурно-спортивной деятельности;</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личного вклада в повышение качества образования, совершенствования методов обучения и воспитания, транслирования в педагогических коллективах опыта практических результатов своей профессиональной деятельности, активного участия в работе методических объединений педагогических работников организации.</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37. Высшая квалификационная категория педагогическим работникам устанавливается на основе:</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 xml:space="preserve">достижения </w:t>
      </w:r>
      <w:proofErr w:type="gramStart"/>
      <w:r w:rsidRPr="005E7C86">
        <w:rPr>
          <w:rFonts w:ascii="Times New Roman" w:eastAsia="Times New Roman" w:hAnsi="Times New Roman" w:cs="Times New Roman"/>
          <w:sz w:val="24"/>
          <w:szCs w:val="24"/>
          <w:lang w:eastAsia="ru-RU"/>
        </w:rPr>
        <w:t>обучающимися</w:t>
      </w:r>
      <w:proofErr w:type="gramEnd"/>
      <w:r w:rsidRPr="005E7C86">
        <w:rPr>
          <w:rFonts w:ascii="Times New Roman" w:eastAsia="Times New Roman" w:hAnsi="Times New Roman" w:cs="Times New Roman"/>
          <w:sz w:val="24"/>
          <w:szCs w:val="24"/>
          <w:lang w:eastAsia="ru-RU"/>
        </w:rPr>
        <w:t xml:space="preserve"> положительной динамики результатов освоения образовательных программ по итогам мониторингов, проводимых организацией;</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достижения обучающимися положительных результатов освоения образовательных программ по итогам мониторинга системы образования, проводимого в порядке, установленном постановлением Правительства Российской Федерации от 5 августа 2013 г. N 662</w:t>
      </w:r>
      <w:r w:rsidRPr="005E7C86">
        <w:rPr>
          <w:rFonts w:ascii="Times New Roman" w:eastAsia="Times New Roman" w:hAnsi="Times New Roman" w:cs="Times New Roman"/>
          <w:sz w:val="24"/>
          <w:szCs w:val="24"/>
          <w:vertAlign w:val="superscript"/>
          <w:lang w:eastAsia="ru-RU"/>
        </w:rPr>
        <w:t>5</w:t>
      </w:r>
      <w:r w:rsidRPr="005E7C86">
        <w:rPr>
          <w:rFonts w:ascii="Times New Roman" w:eastAsia="Times New Roman" w:hAnsi="Times New Roman" w:cs="Times New Roman"/>
          <w:sz w:val="24"/>
          <w:szCs w:val="24"/>
          <w:lang w:eastAsia="ru-RU"/>
        </w:rPr>
        <w:t>;</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lastRenderedPageBreak/>
        <w:t xml:space="preserve">выявления и развития </w:t>
      </w:r>
      <w:proofErr w:type="gramStart"/>
      <w:r w:rsidRPr="005E7C86">
        <w:rPr>
          <w:rFonts w:ascii="Times New Roman" w:eastAsia="Times New Roman" w:hAnsi="Times New Roman" w:cs="Times New Roman"/>
          <w:sz w:val="24"/>
          <w:szCs w:val="24"/>
          <w:lang w:eastAsia="ru-RU"/>
        </w:rPr>
        <w:t>способностей</w:t>
      </w:r>
      <w:proofErr w:type="gramEnd"/>
      <w:r w:rsidRPr="005E7C86">
        <w:rPr>
          <w:rFonts w:ascii="Times New Roman" w:eastAsia="Times New Roman" w:hAnsi="Times New Roman" w:cs="Times New Roman"/>
          <w:sz w:val="24"/>
          <w:szCs w:val="24"/>
          <w:lang w:eastAsia="ru-RU"/>
        </w:rPr>
        <w:t xml:space="preserve"> обучающихся к научной (интеллектуальной), творческой, физкультурно-спортивной деятельности, а также их участия в олимпиадах, конкурсах, фестивалях, соревнованиях;</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личного вклада в повышение качества образования, совершенствования методов обучения и воспитания, и продуктивного использования новых образовательных технологий, транслирования в педагогических коллективах опыта практических результатов своей профессиональной деятельности, в том числе экспериментальной и инновационной;</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активного участия в работе методических объединений педагогических работников организаций, в разработке программно-методического сопровождения образовательного процесса, профессиональных конкурсах.</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38. Оценка профессиональной деятельности педагогических работников в целях установления квалификационной категории осуществляется аттестационной комиссией на основе результатов их работы, предусмотренных пунктами 36 и 37 настоящего Порядка, при условии, что их деятельность связана с соответствующими направлениями работы.</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39. По результатам аттестации аттестационная комиссия принимает одно из следующих решений:</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установить первую (высшую) квалификационную категорию (указывается должность педагогического работника, по которой устанавливается квалификационная категория);</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отказать в установлении первой (высшей) квалификационной категории (указывается должность, по которой педагогическому работнику отказывается е установлении квалификационной категории).</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40. 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 При равенстве голосов аттестационная комиссия принимает решение об установлении первой (высшей) квалификационной категории.</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При прохождении аттестации педагогический работник, являющийся членом аттестационной комиссии, не участвует в голосовании по своей кандидатуре.</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Результаты аттестации педагогического работника, непосредственно присутствующего на заседании аттестационной комиссии, сообщаются ему после подведения итогов голосования.</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41. Решение аттестационной комиссии оформляется протоколом, который подписывается председателем, заместителем председателя, секретарем и членами аттестационной комиссии, принимавшими участие в голосовании.</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Решение аттестационной комиссии вступает в силу со дня его вынесения.</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42. При принятии в отношении педагогического работника, имеющего первую квалификационную категорию, решения аттестационной комиссии об отказе в установлении высшей квалификационной категории, за ним сохраняется первая квалификационная категория до истечения срока ее действия.</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lastRenderedPageBreak/>
        <w:t>43. Педагогические работники, которым при проведении аттестации отказано в установлении квалификационной категории, обращаются по их желанию в аттестационную комиссию с заявлением о проведении аттестации на ту же квалификационную категорию не ранее чем через год со дня принятия аттестационной комиссией соответствующего решения.</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 xml:space="preserve">44. </w:t>
      </w:r>
      <w:proofErr w:type="gramStart"/>
      <w:r w:rsidRPr="005E7C86">
        <w:rPr>
          <w:rFonts w:ascii="Times New Roman" w:eastAsia="Times New Roman" w:hAnsi="Times New Roman" w:cs="Times New Roman"/>
          <w:sz w:val="24"/>
          <w:szCs w:val="24"/>
          <w:lang w:eastAsia="ru-RU"/>
        </w:rPr>
        <w:t>На основании решений аттестационных комиссий о результатах аттестации педагогических работников соответствующие федеральные органы исполнительной власти или уполномоченные органы государственной власти субъектов Российской Федерации издают распорядительные акты об установлении педагогическим работникам первой или высшей квалификационной категории со дня вынесения решения аттестационной комиссией, которые размещаются на официальных сайтах указанных органов в сети "Интернет".</w:t>
      </w:r>
      <w:proofErr w:type="gramEnd"/>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45. Результаты аттестации в целях установления квалификационной категории (первой или высшей) педагогический работник вправе обжаловать в соответствии с законодательством Российской Федерации.</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lang w:eastAsia="ru-RU"/>
        </w:rPr>
        <w:t>46. Квалификационные категории, установленные педагогическим работникам, сохраняются до окончания срока их действия при переходе в другую организацию, в том числе расположенную в другом субъекте Российской Федерации.</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5E7C86">
        <w:rPr>
          <w:rFonts w:ascii="Times New Roman" w:eastAsia="Times New Roman" w:hAnsi="Times New Roman" w:cs="Times New Roman"/>
          <w:sz w:val="24"/>
          <w:szCs w:val="24"/>
          <w:vertAlign w:val="superscript"/>
          <w:lang w:eastAsia="ru-RU"/>
        </w:rPr>
        <w:t>1</w:t>
      </w:r>
      <w:r w:rsidRPr="005E7C86">
        <w:rPr>
          <w:rFonts w:ascii="Times New Roman" w:eastAsia="Times New Roman" w:hAnsi="Times New Roman" w:cs="Times New Roman"/>
          <w:sz w:val="24"/>
          <w:szCs w:val="24"/>
          <w:lang w:eastAsia="ru-RU"/>
        </w:rPr>
        <w:t>Часть 1 статьи 49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w:t>
      </w:r>
      <w:proofErr w:type="gramEnd"/>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5E7C86">
        <w:rPr>
          <w:rFonts w:ascii="Times New Roman" w:eastAsia="Times New Roman" w:hAnsi="Times New Roman" w:cs="Times New Roman"/>
          <w:sz w:val="24"/>
          <w:szCs w:val="24"/>
          <w:vertAlign w:val="superscript"/>
          <w:lang w:eastAsia="ru-RU"/>
        </w:rPr>
        <w:t>2</w:t>
      </w:r>
      <w:r w:rsidRPr="005E7C86">
        <w:rPr>
          <w:rFonts w:ascii="Times New Roman" w:eastAsia="Times New Roman" w:hAnsi="Times New Roman" w:cs="Times New Roman"/>
          <w:sz w:val="24"/>
          <w:szCs w:val="24"/>
          <w:lang w:eastAsia="ru-RU"/>
        </w:rPr>
        <w:t>Часть 2 статьи 49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w:t>
      </w:r>
      <w:proofErr w:type="gramEnd"/>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5E7C86">
        <w:rPr>
          <w:rFonts w:ascii="Times New Roman" w:eastAsia="Times New Roman" w:hAnsi="Times New Roman" w:cs="Times New Roman"/>
          <w:sz w:val="24"/>
          <w:szCs w:val="24"/>
          <w:vertAlign w:val="superscript"/>
          <w:lang w:eastAsia="ru-RU"/>
        </w:rPr>
        <w:t>3</w:t>
      </w:r>
      <w:r w:rsidRPr="005E7C86">
        <w:rPr>
          <w:rFonts w:ascii="Times New Roman" w:eastAsia="Times New Roman" w:hAnsi="Times New Roman" w:cs="Times New Roman"/>
          <w:sz w:val="24"/>
          <w:szCs w:val="24"/>
          <w:lang w:eastAsia="ru-RU"/>
        </w:rPr>
        <w:t>Приказ Министерства здравоохранения и социального развития Российской Федерации от 26 августа 2010 г. N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Министерством юстиции Российской Федерации 6 октября 2010 г., регистрационный N 18638) с изменением, внесенным приказом Министерства здравоохранения и социального развития Российской Федерации от 31 мая 2011 г. N</w:t>
      </w:r>
      <w:proofErr w:type="gramEnd"/>
      <w:r w:rsidRPr="005E7C86">
        <w:rPr>
          <w:rFonts w:ascii="Times New Roman" w:eastAsia="Times New Roman" w:hAnsi="Times New Roman" w:cs="Times New Roman"/>
          <w:sz w:val="24"/>
          <w:szCs w:val="24"/>
          <w:lang w:eastAsia="ru-RU"/>
        </w:rPr>
        <w:t xml:space="preserve"> 448н (зарегистрирован Министерством юстиции Российской Федерации 1 июля 2011 г., регистрационный N 21240).</w:t>
      </w:r>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5E7C86">
        <w:rPr>
          <w:rFonts w:ascii="Times New Roman" w:eastAsia="Times New Roman" w:hAnsi="Times New Roman" w:cs="Times New Roman"/>
          <w:sz w:val="24"/>
          <w:szCs w:val="24"/>
          <w:vertAlign w:val="superscript"/>
          <w:lang w:eastAsia="ru-RU"/>
        </w:rPr>
        <w:t>4</w:t>
      </w:r>
      <w:r w:rsidRPr="005E7C86">
        <w:rPr>
          <w:rFonts w:ascii="Times New Roman" w:eastAsia="Times New Roman" w:hAnsi="Times New Roman" w:cs="Times New Roman"/>
          <w:sz w:val="24"/>
          <w:szCs w:val="24"/>
          <w:lang w:eastAsia="ru-RU"/>
        </w:rPr>
        <w:t>Часть 3 статьи 49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w:t>
      </w:r>
      <w:proofErr w:type="gramEnd"/>
    </w:p>
    <w:p w:rsidR="005E7C86" w:rsidRPr="005E7C86" w:rsidRDefault="005E7C86" w:rsidP="005E7C86">
      <w:pPr>
        <w:spacing w:before="100" w:beforeAutospacing="1" w:after="100" w:afterAutospacing="1" w:line="240" w:lineRule="auto"/>
        <w:rPr>
          <w:rFonts w:ascii="Times New Roman" w:eastAsia="Times New Roman" w:hAnsi="Times New Roman" w:cs="Times New Roman"/>
          <w:sz w:val="24"/>
          <w:szCs w:val="24"/>
          <w:lang w:eastAsia="ru-RU"/>
        </w:rPr>
      </w:pPr>
      <w:r w:rsidRPr="005E7C86">
        <w:rPr>
          <w:rFonts w:ascii="Times New Roman" w:eastAsia="Times New Roman" w:hAnsi="Times New Roman" w:cs="Times New Roman"/>
          <w:sz w:val="24"/>
          <w:szCs w:val="24"/>
          <w:vertAlign w:val="superscript"/>
          <w:lang w:eastAsia="ru-RU"/>
        </w:rPr>
        <w:t>5</w:t>
      </w:r>
      <w:r w:rsidRPr="005E7C86">
        <w:rPr>
          <w:rFonts w:ascii="Times New Roman" w:eastAsia="Times New Roman" w:hAnsi="Times New Roman" w:cs="Times New Roman"/>
          <w:sz w:val="24"/>
          <w:szCs w:val="24"/>
          <w:lang w:eastAsia="ru-RU"/>
        </w:rPr>
        <w:t>Постановление Правительства Российской Федерации от 5 августа 2013 г. N 662 "Об осуществлении мониторинга системы образования" (Собрание законодательства Российской Федерации, 2013, N 33, ст. 4378).</w:t>
      </w:r>
    </w:p>
    <w:p w:rsidR="00F06BD8" w:rsidRDefault="00F06BD8"/>
    <w:sectPr w:rsidR="00F06BD8" w:rsidSect="00F06BD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5E7C86"/>
    <w:rsid w:val="005D751E"/>
    <w:rsid w:val="005E7C86"/>
    <w:rsid w:val="00F06BD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6BD8"/>
  </w:style>
  <w:style w:type="paragraph" w:styleId="1">
    <w:name w:val="heading 1"/>
    <w:basedOn w:val="a"/>
    <w:link w:val="10"/>
    <w:uiPriority w:val="9"/>
    <w:qFormat/>
    <w:rsid w:val="005E7C8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5E7C86"/>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4">
    <w:name w:val="heading 4"/>
    <w:basedOn w:val="a"/>
    <w:link w:val="40"/>
    <w:uiPriority w:val="9"/>
    <w:qFormat/>
    <w:rsid w:val="005E7C86"/>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E7C86"/>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5E7C86"/>
    <w:rPr>
      <w:rFonts w:ascii="Times New Roman" w:eastAsia="Times New Roman" w:hAnsi="Times New Roman" w:cs="Times New Roman"/>
      <w:b/>
      <w:bCs/>
      <w:sz w:val="36"/>
      <w:szCs w:val="36"/>
      <w:lang w:eastAsia="ru-RU"/>
    </w:rPr>
  </w:style>
  <w:style w:type="character" w:customStyle="1" w:styleId="40">
    <w:name w:val="Заголовок 4 Знак"/>
    <w:basedOn w:val="a0"/>
    <w:link w:val="4"/>
    <w:uiPriority w:val="9"/>
    <w:rsid w:val="005E7C86"/>
    <w:rPr>
      <w:rFonts w:ascii="Times New Roman" w:eastAsia="Times New Roman" w:hAnsi="Times New Roman" w:cs="Times New Roman"/>
      <w:b/>
      <w:bCs/>
      <w:sz w:val="24"/>
      <w:szCs w:val="24"/>
      <w:lang w:eastAsia="ru-RU"/>
    </w:rPr>
  </w:style>
  <w:style w:type="character" w:styleId="a3">
    <w:name w:val="Hyperlink"/>
    <w:basedOn w:val="a0"/>
    <w:uiPriority w:val="99"/>
    <w:semiHidden/>
    <w:unhideWhenUsed/>
    <w:rsid w:val="005E7C86"/>
    <w:rPr>
      <w:color w:val="0000FF"/>
      <w:u w:val="single"/>
    </w:rPr>
  </w:style>
  <w:style w:type="character" w:customStyle="1" w:styleId="comments">
    <w:name w:val="comments"/>
    <w:basedOn w:val="a0"/>
    <w:rsid w:val="005E7C86"/>
  </w:style>
  <w:style w:type="character" w:customStyle="1" w:styleId="tik-text">
    <w:name w:val="tik-text"/>
    <w:basedOn w:val="a0"/>
    <w:rsid w:val="005E7C86"/>
  </w:style>
  <w:style w:type="paragraph" w:styleId="a4">
    <w:name w:val="Normal (Web)"/>
    <w:basedOn w:val="a"/>
    <w:uiPriority w:val="99"/>
    <w:semiHidden/>
    <w:unhideWhenUsed/>
    <w:rsid w:val="005E7C8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5E7C86"/>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5E7C8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97850276">
      <w:bodyDiv w:val="1"/>
      <w:marLeft w:val="0"/>
      <w:marRight w:val="0"/>
      <w:marTop w:val="0"/>
      <w:marBottom w:val="0"/>
      <w:divBdr>
        <w:top w:val="none" w:sz="0" w:space="0" w:color="auto"/>
        <w:left w:val="none" w:sz="0" w:space="0" w:color="auto"/>
        <w:bottom w:val="none" w:sz="0" w:space="0" w:color="auto"/>
        <w:right w:val="none" w:sz="0" w:space="0" w:color="auto"/>
      </w:divBdr>
      <w:divsChild>
        <w:div w:id="1907719738">
          <w:marLeft w:val="0"/>
          <w:marRight w:val="0"/>
          <w:marTop w:val="0"/>
          <w:marBottom w:val="0"/>
          <w:divBdr>
            <w:top w:val="none" w:sz="0" w:space="0" w:color="auto"/>
            <w:left w:val="none" w:sz="0" w:space="0" w:color="auto"/>
            <w:bottom w:val="none" w:sz="0" w:space="0" w:color="auto"/>
            <w:right w:val="none" w:sz="0" w:space="0" w:color="auto"/>
          </w:divBdr>
          <w:divsChild>
            <w:div w:id="2092268586">
              <w:marLeft w:val="0"/>
              <w:marRight w:val="0"/>
              <w:marTop w:val="0"/>
              <w:marBottom w:val="0"/>
              <w:divBdr>
                <w:top w:val="none" w:sz="0" w:space="0" w:color="auto"/>
                <w:left w:val="none" w:sz="0" w:space="0" w:color="auto"/>
                <w:bottom w:val="none" w:sz="0" w:space="0" w:color="auto"/>
                <w:right w:val="none" w:sz="0" w:space="0" w:color="auto"/>
              </w:divBdr>
              <w:divsChild>
                <w:div w:id="616449127">
                  <w:marLeft w:val="0"/>
                  <w:marRight w:val="0"/>
                  <w:marTop w:val="0"/>
                  <w:marBottom w:val="0"/>
                  <w:divBdr>
                    <w:top w:val="none" w:sz="0" w:space="0" w:color="auto"/>
                    <w:left w:val="none" w:sz="0" w:space="0" w:color="auto"/>
                    <w:bottom w:val="none" w:sz="0" w:space="0" w:color="auto"/>
                    <w:right w:val="none" w:sz="0" w:space="0" w:color="auto"/>
                  </w:divBdr>
                </w:div>
                <w:div w:id="93907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282409">
          <w:marLeft w:val="0"/>
          <w:marRight w:val="0"/>
          <w:marTop w:val="0"/>
          <w:marBottom w:val="0"/>
          <w:divBdr>
            <w:top w:val="none" w:sz="0" w:space="0" w:color="auto"/>
            <w:left w:val="none" w:sz="0" w:space="0" w:color="auto"/>
            <w:bottom w:val="none" w:sz="0" w:space="0" w:color="auto"/>
            <w:right w:val="none" w:sz="0" w:space="0" w:color="auto"/>
          </w:divBdr>
          <w:divsChild>
            <w:div w:id="2026398235">
              <w:marLeft w:val="0"/>
              <w:marRight w:val="0"/>
              <w:marTop w:val="0"/>
              <w:marBottom w:val="0"/>
              <w:divBdr>
                <w:top w:val="none" w:sz="0" w:space="0" w:color="auto"/>
                <w:left w:val="none" w:sz="0" w:space="0" w:color="auto"/>
                <w:bottom w:val="none" w:sz="0" w:space="0" w:color="auto"/>
                <w:right w:val="none" w:sz="0" w:space="0" w:color="auto"/>
              </w:divBdr>
              <w:divsChild>
                <w:div w:id="1909070114">
                  <w:marLeft w:val="0"/>
                  <w:marRight w:val="0"/>
                  <w:marTop w:val="0"/>
                  <w:marBottom w:val="0"/>
                  <w:divBdr>
                    <w:top w:val="none" w:sz="0" w:space="0" w:color="auto"/>
                    <w:left w:val="none" w:sz="0" w:space="0" w:color="auto"/>
                    <w:bottom w:val="none" w:sz="0" w:space="0" w:color="auto"/>
                    <w:right w:val="none" w:sz="0" w:space="0" w:color="auto"/>
                  </w:divBdr>
                  <w:divsChild>
                    <w:div w:id="926886027">
                      <w:marLeft w:val="0"/>
                      <w:marRight w:val="0"/>
                      <w:marTop w:val="0"/>
                      <w:marBottom w:val="84"/>
                      <w:divBdr>
                        <w:top w:val="none" w:sz="0" w:space="0" w:color="auto"/>
                        <w:left w:val="none" w:sz="0" w:space="0" w:color="auto"/>
                        <w:bottom w:val="none" w:sz="0" w:space="0" w:color="auto"/>
                        <w:right w:val="none" w:sz="0" w:space="0" w:color="auto"/>
                      </w:divBdr>
                    </w:div>
                    <w:div w:id="13701563">
                      <w:marLeft w:val="0"/>
                      <w:marRight w:val="0"/>
                      <w:marTop w:val="0"/>
                      <w:marBottom w:val="0"/>
                      <w:divBdr>
                        <w:top w:val="none" w:sz="0" w:space="0" w:color="auto"/>
                        <w:left w:val="none" w:sz="0" w:space="0" w:color="auto"/>
                        <w:bottom w:val="none" w:sz="0" w:space="0" w:color="auto"/>
                        <w:right w:val="none" w:sz="0" w:space="0" w:color="auto"/>
                      </w:divBdr>
                    </w:div>
                    <w:div w:id="856162927">
                      <w:marLeft w:val="0"/>
                      <w:marRight w:val="0"/>
                      <w:marTop w:val="84"/>
                      <w:marBottom w:val="84"/>
                      <w:divBdr>
                        <w:top w:val="none" w:sz="0" w:space="0" w:color="auto"/>
                        <w:left w:val="none" w:sz="0" w:space="0" w:color="auto"/>
                        <w:bottom w:val="none" w:sz="0" w:space="0" w:color="auto"/>
                        <w:right w:val="none" w:sz="0" w:space="0" w:color="auto"/>
                      </w:divBdr>
                    </w:div>
                  </w:divsChild>
                </w:div>
                <w:div w:id="333001484">
                  <w:marLeft w:val="0"/>
                  <w:marRight w:val="0"/>
                  <w:marTop w:val="0"/>
                  <w:marBottom w:val="0"/>
                  <w:divBdr>
                    <w:top w:val="none" w:sz="0" w:space="0" w:color="auto"/>
                    <w:left w:val="none" w:sz="0" w:space="0" w:color="auto"/>
                    <w:bottom w:val="none" w:sz="0" w:space="0" w:color="auto"/>
                    <w:right w:val="none" w:sz="0" w:space="0" w:color="auto"/>
                  </w:divBdr>
                  <w:divsChild>
                    <w:div w:id="897790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rg.ru/gazeta/rg/2014/06/04.html" TargetMode="External"/><Relationship Id="rId4" Type="http://schemas.openxmlformats.org/officeDocument/2006/relationships/hyperlink" Target="http://www.rg.ru/2014/06/04/attestazia-dok.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3420</Words>
  <Characters>19494</Characters>
  <Application>Microsoft Office Word</Application>
  <DocSecurity>0</DocSecurity>
  <Lines>162</Lines>
  <Paragraphs>45</Paragraphs>
  <ScaleCrop>false</ScaleCrop>
  <Company/>
  <LinksUpToDate>false</LinksUpToDate>
  <CharactersWithSpaces>22869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Lubov Nikolaevna</dc:creator>
  <cp:lastModifiedBy>Lubov Nikolaevna</cp:lastModifiedBy>
  <cp:revision>1</cp:revision>
  <dcterms:created xsi:type="dcterms:W3CDTF">2014-10-16T10:56:00Z</dcterms:created>
  <dcterms:modified xsi:type="dcterms:W3CDTF">2014-10-16T10:56:00Z</dcterms:modified>
</cp:coreProperties>
</file>